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C" w:rsidRDefault="00D8258E" w:rsidP="00D8258E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800850" cy="9248775"/>
            <wp:effectExtent l="19050" t="0" r="0" b="0"/>
            <wp:docPr id="1" name="Рисунок 1" descr="C:\Documents and Settings\марина\Мои документы\Мои рисунки\Мои сканированные изображения\Новая папка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Мои сканированные изображения\Новая папка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81" cy="92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8E" w:rsidRDefault="00D8258E" w:rsidP="00D8258E">
      <w:pPr>
        <w:pStyle w:val="21"/>
        <w:shd w:val="clear" w:color="auto" w:fill="auto"/>
        <w:spacing w:after="180"/>
        <w:ind w:left="740" w:right="20"/>
        <w:jc w:val="both"/>
      </w:pPr>
      <w:r>
        <w:rPr>
          <w:color w:val="000000"/>
          <w:lang w:eastAsia="ru-RU" w:bidi="ru-RU"/>
        </w:rPr>
        <w:lastRenderedPageBreak/>
        <w:t>от приносящей доход деятельности, направляемых на оплату труда работников, на текущий финансовый год.</w:t>
      </w:r>
    </w:p>
    <w:p w:rsidR="00D8258E" w:rsidRDefault="00D8258E" w:rsidP="00D8258E">
      <w:pPr>
        <w:pStyle w:val="10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left="20" w:firstLine="720"/>
      </w:pPr>
      <w:bookmarkStart w:id="0" w:name="bookmark0"/>
      <w:r>
        <w:rPr>
          <w:color w:val="000000"/>
          <w:lang w:eastAsia="ru-RU" w:bidi="ru-RU"/>
        </w:rPr>
        <w:t>Порядок и условия оплаты труда</w:t>
      </w:r>
      <w:bookmarkEnd w:id="0"/>
    </w:p>
    <w:p w:rsidR="00D8258E" w:rsidRDefault="00D8258E" w:rsidP="00D8258E">
      <w:pPr>
        <w:pStyle w:val="21"/>
        <w:numPr>
          <w:ilvl w:val="1"/>
          <w:numId w:val="2"/>
        </w:numPr>
        <w:shd w:val="clear" w:color="auto" w:fill="auto"/>
        <w:tabs>
          <w:tab w:val="left" w:pos="1220"/>
        </w:tabs>
        <w:ind w:left="20" w:firstLine="720"/>
        <w:jc w:val="both"/>
      </w:pPr>
      <w:r>
        <w:rPr>
          <w:color w:val="000000"/>
          <w:lang w:eastAsia="ru-RU" w:bidi="ru-RU"/>
        </w:rPr>
        <w:t>Порядок и условия оплаты труда работников образования</w:t>
      </w:r>
    </w:p>
    <w:p w:rsidR="00D8258E" w:rsidRPr="00CA7943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2.1.1 Размеры должностных окладов, ставок работников образования Организации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5"/>
        <w:gridCol w:w="2170"/>
      </w:tblGrid>
      <w:tr w:rsidR="00D8258E" w:rsidTr="00834A88">
        <w:trPr>
          <w:trHeight w:hRule="exact" w:val="29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Должности по уровням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Размер, рублей</w:t>
            </w:r>
          </w:p>
        </w:tc>
      </w:tr>
      <w:tr w:rsidR="00D8258E" w:rsidTr="00834A88">
        <w:trPr>
          <w:trHeight w:hRule="exact" w:val="557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Должности, отнесенные к ПКГ «Учебно-вспомогательный персонал первого уровня»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5146,0</w:t>
            </w:r>
          </w:p>
        </w:tc>
      </w:tr>
      <w:tr w:rsidR="00D8258E" w:rsidTr="00834A88">
        <w:trPr>
          <w:trHeight w:hRule="exact" w:val="56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Должности, отнесенные к ПКГ «Учебно-вспомогательный персонал второго уровня»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6006,0</w:t>
            </w:r>
          </w:p>
        </w:tc>
      </w:tr>
      <w:tr w:rsidR="00D8258E" w:rsidTr="00834A88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6307,0</w:t>
            </w:r>
          </w:p>
        </w:tc>
      </w:tr>
      <w:tr w:rsidR="00D8258E" w:rsidTr="00834A88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Должности, отнесенные к ПКГ «Педагогические работники»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9288,0</w:t>
            </w:r>
          </w:p>
        </w:tc>
      </w:tr>
      <w:tr w:rsidR="00D8258E" w:rsidTr="00834A88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9752,0</w:t>
            </w:r>
          </w:p>
        </w:tc>
      </w:tr>
      <w:tr w:rsidR="00D8258E" w:rsidTr="00834A88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10031,0</w:t>
            </w:r>
          </w:p>
        </w:tc>
      </w:tr>
      <w:tr w:rsidR="00D8258E" w:rsidTr="00834A88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4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10216,0</w:t>
            </w:r>
          </w:p>
        </w:tc>
      </w:tr>
      <w:tr w:rsidR="00D8258E" w:rsidTr="00834A88">
        <w:trPr>
          <w:trHeight w:hRule="exact" w:val="56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Должности, отнесенные к ПКГ «Руководители структурных подразделений»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10806,0</w:t>
            </w:r>
          </w:p>
        </w:tc>
      </w:tr>
      <w:tr w:rsidR="00D8258E" w:rsidTr="00834A88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11346,0</w:t>
            </w:r>
          </w:p>
        </w:tc>
      </w:tr>
      <w:tr w:rsidR="00D8258E" w:rsidTr="00834A88">
        <w:trPr>
          <w:trHeight w:hRule="exact" w:val="29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11671,0</w:t>
            </w:r>
          </w:p>
        </w:tc>
      </w:tr>
    </w:tbl>
    <w:p w:rsidR="00D8258E" w:rsidRDefault="00D8258E" w:rsidP="00D8258E">
      <w:pPr>
        <w:pStyle w:val="21"/>
        <w:shd w:val="clear" w:color="auto" w:fill="auto"/>
        <w:ind w:left="20" w:right="20" w:firstLine="720"/>
        <w:jc w:val="both"/>
      </w:pPr>
      <w:r>
        <w:rPr>
          <w:color w:val="000000"/>
          <w:lang w:eastAsia="ru-RU" w:bidi="ru-RU"/>
        </w:rPr>
        <w:t>Должностной оклад заместителя руководителя Организации рекомендуется устанавливать на 10 процентов ниже оклада руководителя.</w:t>
      </w:r>
    </w:p>
    <w:p w:rsidR="00D8258E" w:rsidRDefault="00D8258E" w:rsidP="00D8258E">
      <w:pPr>
        <w:pStyle w:val="21"/>
        <w:shd w:val="clear" w:color="auto" w:fill="auto"/>
        <w:ind w:left="20" w:right="20" w:firstLine="720"/>
        <w:jc w:val="both"/>
      </w:pPr>
      <w:r>
        <w:rPr>
          <w:color w:val="000000"/>
          <w:lang w:eastAsia="ru-RU" w:bidi="ru-RU"/>
        </w:rPr>
        <w:t>Должностной оклад, ставка работников образования Организации, деятельность которых связана с образовательным процессом, увеличивается на 100 рублей - размер ежемесячной денежной компенсации на обеспечение книгоиздательской продукцией и периодическими изданиями, установленный по состоянию на 31 декабря 2012 года.</w:t>
      </w:r>
    </w:p>
    <w:p w:rsidR="00D8258E" w:rsidRDefault="00D8258E" w:rsidP="00D8258E">
      <w:pPr>
        <w:pStyle w:val="21"/>
        <w:shd w:val="clear" w:color="auto" w:fill="auto"/>
        <w:ind w:left="740" w:right="20"/>
        <w:jc w:val="both"/>
      </w:pPr>
    </w:p>
    <w:p w:rsidR="00D8258E" w:rsidRDefault="00D8258E" w:rsidP="00D8258E">
      <w:pPr>
        <w:pStyle w:val="21"/>
        <w:shd w:val="clear" w:color="auto" w:fill="auto"/>
        <w:tabs>
          <w:tab w:val="left" w:pos="1220"/>
        </w:tabs>
        <w:ind w:right="20"/>
        <w:jc w:val="both"/>
      </w:pPr>
      <w:r>
        <w:rPr>
          <w:color w:val="000000"/>
          <w:lang w:eastAsia="ru-RU" w:bidi="ru-RU"/>
        </w:rPr>
        <w:t>2.2.2.Работникам образования Организации устанавливаются повышающие коэффициенты к должностным окладам, ставкам:</w:t>
      </w:r>
    </w:p>
    <w:p w:rsidR="00D8258E" w:rsidRDefault="00D8258E" w:rsidP="00D8258E">
      <w:pPr>
        <w:pStyle w:val="21"/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>повышающий коэффициент к должностному окладу, ставке по Организации; персональный повышающий коэффициент к должностному окладу, ставке; повышающий коэффициент к должностному окладу, ставке за выслугу лет; повышающий коэффициент к должностному окладу, ставке за квалификационную категорию.</w:t>
      </w:r>
    </w:p>
    <w:p w:rsidR="00D8258E" w:rsidRDefault="00D8258E" w:rsidP="00D8258E">
      <w:pPr>
        <w:pStyle w:val="21"/>
        <w:shd w:val="clear" w:color="auto" w:fill="auto"/>
        <w:ind w:left="20" w:right="20" w:firstLine="720"/>
        <w:jc w:val="both"/>
      </w:pPr>
      <w:r>
        <w:rPr>
          <w:color w:val="000000"/>
          <w:lang w:eastAsia="ru-RU" w:bidi="ru-RU"/>
        </w:rPr>
        <w:t xml:space="preserve">Размер выплат по повышающему коэффициенту к должностному окладу, ставке определяется путем умножения размера должностного оклада, ставки работника на повышающий коэффициент к должностному окладу, </w:t>
      </w:r>
      <w:proofErr w:type="spellStart"/>
      <w:r>
        <w:rPr>
          <w:color w:val="000000"/>
          <w:lang w:eastAsia="ru-RU" w:bidi="ru-RU"/>
        </w:rPr>
        <w:t>ставке</w:t>
      </w:r>
      <w:proofErr w:type="gramStart"/>
      <w:r>
        <w:rPr>
          <w:color w:val="000000"/>
          <w:lang w:eastAsia="ru-RU" w:bidi="ru-RU"/>
        </w:rPr>
        <w:t>.П</w:t>
      </w:r>
      <w:proofErr w:type="gramEnd"/>
      <w:r>
        <w:rPr>
          <w:color w:val="000000"/>
          <w:lang w:eastAsia="ru-RU" w:bidi="ru-RU"/>
        </w:rPr>
        <w:t>рименение</w:t>
      </w:r>
      <w:proofErr w:type="spellEnd"/>
      <w:r>
        <w:rPr>
          <w:color w:val="000000"/>
          <w:lang w:eastAsia="ru-RU" w:bidi="ru-RU"/>
        </w:rPr>
        <w:t xml:space="preserve"> повышающих коэффициентов к должностному окладу, ставке не образует новый должностной оклад, ставку и не учитывается при начислении выплат компенсационного и стимулирующего характера, устанавливаемых в процентном отношении к должностному окладу, ставке.</w:t>
      </w:r>
    </w:p>
    <w:p w:rsidR="00D8258E" w:rsidRDefault="00D8258E" w:rsidP="00D8258E">
      <w:pPr>
        <w:pStyle w:val="21"/>
        <w:shd w:val="clear" w:color="auto" w:fill="auto"/>
        <w:ind w:left="20" w:right="20" w:firstLine="720"/>
        <w:jc w:val="both"/>
      </w:pPr>
      <w:r>
        <w:rPr>
          <w:color w:val="000000"/>
          <w:lang w:eastAsia="ru-RU" w:bidi="ru-RU"/>
        </w:rPr>
        <w:t>Размеры и иные условия применения повышающих коэффициентов к должностным окладам, ставкам приведены в пунктах 2.2.2-2.2.4 настоящего Положения.</w:t>
      </w:r>
    </w:p>
    <w:p w:rsidR="00D8258E" w:rsidRDefault="00D8258E" w:rsidP="00D8258E">
      <w:pPr>
        <w:pStyle w:val="21"/>
        <w:shd w:val="clear" w:color="auto" w:fill="auto"/>
        <w:ind w:left="20" w:right="20" w:firstLine="720"/>
        <w:jc w:val="both"/>
      </w:pPr>
    </w:p>
    <w:p w:rsidR="00D8258E" w:rsidRDefault="00D8258E" w:rsidP="00D8258E">
      <w:pPr>
        <w:pStyle w:val="21"/>
        <w:shd w:val="clear" w:color="auto" w:fill="auto"/>
        <w:tabs>
          <w:tab w:val="left" w:pos="1237"/>
        </w:tabs>
        <w:ind w:right="20"/>
        <w:jc w:val="both"/>
      </w:pPr>
      <w:r>
        <w:rPr>
          <w:color w:val="000000"/>
          <w:lang w:eastAsia="ru-RU" w:bidi="ru-RU"/>
        </w:rPr>
        <w:t>2.2.3.Повышающий коэффициент к должностному окладу, ставке по Организации устанавливается в размере 0,25 работникам образования, работающим в Организации, расположенной в сельской местности.</w:t>
      </w:r>
    </w:p>
    <w:p w:rsidR="00D8258E" w:rsidRDefault="00D8258E" w:rsidP="00D8258E">
      <w:pPr>
        <w:pStyle w:val="21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2.2.4.Персональный повышающий коэффициент к должностному окладу, ставке устанавливается </w:t>
      </w:r>
      <w:r>
        <w:rPr>
          <w:color w:val="000000"/>
          <w:lang w:eastAsia="ru-RU" w:bidi="ru-RU"/>
        </w:rPr>
        <w:lastRenderedPageBreak/>
        <w:t>руководителем Организации в отношении конкретного работника в соответствии с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spacing w:line="278" w:lineRule="exact"/>
        <w:ind w:left="20" w:right="20" w:firstLine="720"/>
        <w:jc w:val="both"/>
      </w:pPr>
      <w:r>
        <w:rPr>
          <w:color w:val="000000"/>
          <w:lang w:eastAsia="ru-RU" w:bidi="ru-RU"/>
        </w:rPr>
        <w:t>Установление персонального повышающего коэффициента к должностному окладу, ставке работникам образования Организации не носит обязательный характер.</w:t>
      </w:r>
    </w:p>
    <w:p w:rsidR="00D8258E" w:rsidRDefault="00D8258E" w:rsidP="00D8258E">
      <w:pPr>
        <w:pStyle w:val="21"/>
        <w:shd w:val="clear" w:color="auto" w:fill="auto"/>
        <w:spacing w:line="283" w:lineRule="exact"/>
        <w:ind w:left="20" w:right="20" w:firstLine="720"/>
        <w:jc w:val="both"/>
      </w:pPr>
      <w:r>
        <w:rPr>
          <w:color w:val="000000"/>
          <w:lang w:eastAsia="ru-RU" w:bidi="ru-RU"/>
        </w:rPr>
        <w:t>Выплаты по персональному повышающему коэффициенту к должностному окладу, ставке носят стимулирующий характер.</w:t>
      </w:r>
    </w:p>
    <w:p w:rsidR="00D8258E" w:rsidRDefault="00D8258E" w:rsidP="00D8258E">
      <w:pPr>
        <w:pStyle w:val="21"/>
        <w:shd w:val="clear" w:color="auto" w:fill="auto"/>
        <w:spacing w:line="278" w:lineRule="exact"/>
        <w:ind w:left="20" w:right="20" w:firstLine="720"/>
        <w:jc w:val="both"/>
      </w:pPr>
      <w:proofErr w:type="gramStart"/>
      <w:r>
        <w:rPr>
          <w:color w:val="000000"/>
          <w:lang w:eastAsia="ru-RU" w:bidi="ru-RU"/>
        </w:rPr>
        <w:t>Размер персонального повышающего коэффициента к (должностному окладу, ставке - до 3,0.</w:t>
      </w:r>
      <w:proofErr w:type="gramEnd"/>
    </w:p>
    <w:p w:rsidR="00D8258E" w:rsidRDefault="00D8258E" w:rsidP="00D8258E">
      <w:pPr>
        <w:pStyle w:val="21"/>
        <w:shd w:val="clear" w:color="auto" w:fill="auto"/>
        <w:tabs>
          <w:tab w:val="left" w:pos="1237"/>
        </w:tabs>
        <w:jc w:val="both"/>
      </w:pPr>
      <w:r>
        <w:rPr>
          <w:color w:val="000000"/>
          <w:lang w:eastAsia="ru-RU" w:bidi="ru-RU"/>
        </w:rPr>
        <w:t xml:space="preserve">2.2.5.С учетом условий труда работникам образования </w:t>
      </w:r>
      <w:proofErr w:type="spellStart"/>
      <w:r>
        <w:rPr>
          <w:color w:val="000000"/>
          <w:lang w:eastAsia="ru-RU" w:bidi="ru-RU"/>
        </w:rPr>
        <w:t>Организацииустанавливаются</w:t>
      </w:r>
      <w:proofErr w:type="spellEnd"/>
      <w:r>
        <w:rPr>
          <w:color w:val="000000"/>
          <w:lang w:eastAsia="ru-RU" w:bidi="ru-RU"/>
        </w:rPr>
        <w:t xml:space="preserve"> выплаты компенсационного характера, предусмотренные разделом 3 настоящего Положения.</w:t>
      </w:r>
    </w:p>
    <w:p w:rsidR="00D8258E" w:rsidRDefault="00D8258E" w:rsidP="00D8258E">
      <w:pPr>
        <w:pStyle w:val="21"/>
        <w:shd w:val="clear" w:color="auto" w:fill="auto"/>
        <w:tabs>
          <w:tab w:val="left" w:pos="1237"/>
          <w:tab w:val="right" w:pos="9346"/>
        </w:tabs>
        <w:ind w:left="20"/>
        <w:jc w:val="both"/>
      </w:pPr>
      <w:r>
        <w:rPr>
          <w:color w:val="000000"/>
          <w:lang w:eastAsia="ru-RU" w:bidi="ru-RU"/>
        </w:rPr>
        <w:t xml:space="preserve">2.2.6. Работникам образования Организации устанавливаются </w:t>
      </w:r>
      <w:proofErr w:type="spellStart"/>
      <w:r>
        <w:rPr>
          <w:color w:val="000000"/>
          <w:lang w:eastAsia="ru-RU" w:bidi="ru-RU"/>
        </w:rPr>
        <w:t>выплатыстимулирующего</w:t>
      </w:r>
      <w:proofErr w:type="spellEnd"/>
      <w:r>
        <w:rPr>
          <w:color w:val="000000"/>
          <w:lang w:eastAsia="ru-RU" w:bidi="ru-RU"/>
        </w:rPr>
        <w:t xml:space="preserve"> характера, предусмотренные разделом 4 настоящего Положения.</w:t>
      </w:r>
    </w:p>
    <w:p w:rsidR="00D8258E" w:rsidRDefault="00D8258E" w:rsidP="00D8258E">
      <w:pPr>
        <w:pStyle w:val="21"/>
        <w:numPr>
          <w:ilvl w:val="1"/>
          <w:numId w:val="2"/>
        </w:numPr>
        <w:shd w:val="clear" w:color="auto" w:fill="auto"/>
        <w:tabs>
          <w:tab w:val="left" w:pos="1237"/>
        </w:tabs>
        <w:spacing w:after="244" w:line="278" w:lineRule="exact"/>
        <w:ind w:left="20" w:right="20" w:firstLine="720"/>
        <w:jc w:val="both"/>
      </w:pPr>
      <w:r>
        <w:rPr>
          <w:color w:val="000000"/>
          <w:lang w:eastAsia="ru-RU" w:bidi="ru-RU"/>
        </w:rPr>
        <w:t>Порядок и условия оплаты труда работников, занимающих должности служащих</w:t>
      </w:r>
    </w:p>
    <w:p w:rsidR="00D8258E" w:rsidRDefault="00D8258E" w:rsidP="00D8258E">
      <w:pPr>
        <w:pStyle w:val="21"/>
        <w:shd w:val="clear" w:color="auto" w:fill="auto"/>
        <w:tabs>
          <w:tab w:val="left" w:pos="1144"/>
        </w:tabs>
        <w:ind w:left="20" w:right="20"/>
        <w:jc w:val="both"/>
      </w:pPr>
      <w:r>
        <w:rPr>
          <w:color w:val="000000"/>
          <w:lang w:eastAsia="ru-RU" w:bidi="ru-RU"/>
        </w:rPr>
        <w:t>2.2.1.Размеры должностных окладов работников, занимающих должности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D8258E" w:rsidRDefault="00D8258E" w:rsidP="00D8258E">
      <w:pPr>
        <w:pStyle w:val="21"/>
        <w:shd w:val="clear" w:color="auto" w:fill="auto"/>
        <w:ind w:left="720" w:right="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62"/>
        <w:gridCol w:w="2712"/>
      </w:tblGrid>
      <w:tr w:rsidR="00D8258E" w:rsidTr="00834A88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37"/>
              </w:tabs>
              <w:ind w:right="20"/>
              <w:jc w:val="both"/>
            </w:pPr>
            <w:r>
              <w:rPr>
                <w:rStyle w:val="11"/>
              </w:rPr>
              <w:t xml:space="preserve">Должности по </w:t>
            </w:r>
            <w:proofErr w:type="spellStart"/>
            <w:r>
              <w:rPr>
                <w:rStyle w:val="11"/>
              </w:rPr>
              <w:t>уровням</w:t>
            </w:r>
            <w:r>
              <w:rPr>
                <w:color w:val="000000"/>
                <w:lang w:eastAsia="ru-RU" w:bidi="ru-RU"/>
              </w:rPr>
              <w:t>Повышающий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коэффициент к должностному окладу, ставке по Организации устанавливается в размере 0,25 работникам образования, работающим в Организации, расположенной в сельской местности.</w:t>
            </w:r>
          </w:p>
          <w:p w:rsidR="00D8258E" w:rsidRDefault="00D8258E" w:rsidP="00834A88">
            <w:pPr>
              <w:pStyle w:val="21"/>
              <w:shd w:val="clear" w:color="auto" w:fill="auto"/>
              <w:ind w:left="20" w:right="20" w:firstLine="720"/>
              <w:jc w:val="both"/>
            </w:pPr>
            <w:r>
              <w:rPr>
                <w:color w:val="000000"/>
                <w:lang w:eastAsia="ru-RU" w:bidi="ru-RU"/>
              </w:rPr>
              <w:t>13 . Персональный повышающий коэффициент к должностному окладу, ставке устанавливается руководителем Организации в отношении конкретного работника в соответствии с коллективным договором, локальным нормативным актом, принятым по согласованию с представительным органом работников.</w:t>
            </w:r>
          </w:p>
          <w:p w:rsidR="00D8258E" w:rsidRDefault="00D8258E" w:rsidP="00834A88">
            <w:pPr>
              <w:pStyle w:val="21"/>
              <w:shd w:val="clear" w:color="auto" w:fill="auto"/>
              <w:spacing w:line="278" w:lineRule="exact"/>
              <w:ind w:left="20" w:right="20" w:firstLine="720"/>
              <w:jc w:val="both"/>
            </w:pPr>
            <w:r>
              <w:rPr>
                <w:color w:val="000000"/>
                <w:lang w:eastAsia="ru-RU" w:bidi="ru-RU"/>
              </w:rPr>
              <w:t>Установление персонального повышающего коэффициента к должностному окладу, ставке работникам образования Организации не носит обязательный характер.</w:t>
            </w:r>
          </w:p>
          <w:p w:rsidR="00D8258E" w:rsidRDefault="00D8258E" w:rsidP="00834A88">
            <w:pPr>
              <w:pStyle w:val="21"/>
              <w:shd w:val="clear" w:color="auto" w:fill="auto"/>
              <w:spacing w:line="283" w:lineRule="exact"/>
              <w:ind w:left="20" w:right="20" w:firstLine="720"/>
              <w:jc w:val="both"/>
            </w:pPr>
            <w:r>
              <w:rPr>
                <w:color w:val="000000"/>
                <w:lang w:eastAsia="ru-RU" w:bidi="ru-RU"/>
              </w:rPr>
              <w:t>Выплаты по персональному повышающему коэффициенту к должностному окладу, ставке носят стимулирующий характер.</w:t>
            </w:r>
          </w:p>
          <w:p w:rsidR="00D8258E" w:rsidRDefault="00D8258E" w:rsidP="00834A88">
            <w:pPr>
              <w:pStyle w:val="21"/>
              <w:shd w:val="clear" w:color="auto" w:fill="auto"/>
              <w:spacing w:line="278" w:lineRule="exact"/>
              <w:ind w:left="20" w:right="20" w:firstLine="720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Размер персонального повышающего коэффициента к (должностному окладу, ставке - до 3,0.</w:t>
            </w:r>
            <w:proofErr w:type="gramEnd"/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37"/>
              </w:tabs>
              <w:ind w:left="20" w:firstLine="720"/>
              <w:jc w:val="both"/>
            </w:pPr>
            <w:r>
              <w:rPr>
                <w:color w:val="000000"/>
                <w:lang w:eastAsia="ru-RU" w:bidi="ru-RU"/>
              </w:rPr>
              <w:t>14.</w:t>
            </w:r>
            <w:r>
              <w:rPr>
                <w:color w:val="000000"/>
                <w:lang w:eastAsia="ru-RU" w:bidi="ru-RU"/>
              </w:rPr>
              <w:tab/>
              <w:t>С учетом условий труда работникам образования Организации</w:t>
            </w:r>
          </w:p>
          <w:p w:rsidR="00D8258E" w:rsidRDefault="00D8258E" w:rsidP="00834A88">
            <w:pPr>
              <w:pStyle w:val="21"/>
              <w:shd w:val="clear" w:color="auto" w:fill="auto"/>
              <w:ind w:left="20" w:right="20"/>
              <w:jc w:val="both"/>
            </w:pPr>
            <w:r>
              <w:rPr>
                <w:color w:val="000000"/>
                <w:lang w:eastAsia="ru-RU" w:bidi="ru-RU"/>
              </w:rPr>
              <w:t>устанавливаются выплаты компенсационного характера, предусмотренные разделом 3 настоящего Положения.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37"/>
                <w:tab w:val="right" w:pos="9346"/>
              </w:tabs>
              <w:ind w:left="20" w:firstLine="720"/>
              <w:jc w:val="both"/>
            </w:pPr>
            <w:r>
              <w:rPr>
                <w:color w:val="000000"/>
                <w:lang w:eastAsia="ru-RU" w:bidi="ru-RU"/>
              </w:rPr>
              <w:t>15 .</w:t>
            </w:r>
            <w:r>
              <w:rPr>
                <w:color w:val="000000"/>
                <w:lang w:eastAsia="ru-RU" w:bidi="ru-RU"/>
              </w:rPr>
              <w:tab/>
              <w:t>Работникам образования Организации</w:t>
            </w:r>
            <w:r>
              <w:rPr>
                <w:color w:val="000000"/>
                <w:lang w:eastAsia="ru-RU" w:bidi="ru-RU"/>
              </w:rPr>
              <w:tab/>
              <w:t>устанавливаются выплаты</w:t>
            </w:r>
          </w:p>
          <w:p w:rsidR="00D8258E" w:rsidRDefault="00D8258E" w:rsidP="00834A88">
            <w:pPr>
              <w:pStyle w:val="21"/>
              <w:shd w:val="clear" w:color="auto" w:fill="auto"/>
              <w:spacing w:after="236"/>
              <w:ind w:left="20"/>
              <w:jc w:val="both"/>
            </w:pPr>
            <w:r>
              <w:rPr>
                <w:color w:val="000000"/>
                <w:lang w:eastAsia="ru-RU" w:bidi="ru-RU"/>
              </w:rPr>
              <w:t>стимулирующего характера, предусмотренные разделом 4 настоящего Положения.</w:t>
            </w:r>
          </w:p>
          <w:p w:rsidR="00D8258E" w:rsidRDefault="00D8258E" w:rsidP="00834A88">
            <w:pPr>
              <w:pStyle w:val="21"/>
              <w:numPr>
                <w:ilvl w:val="1"/>
                <w:numId w:val="2"/>
              </w:numPr>
              <w:shd w:val="clear" w:color="auto" w:fill="auto"/>
              <w:tabs>
                <w:tab w:val="left" w:pos="1237"/>
              </w:tabs>
              <w:spacing w:after="244" w:line="278" w:lineRule="exact"/>
              <w:ind w:left="20" w:right="20" w:firstLine="720"/>
              <w:jc w:val="both"/>
            </w:pPr>
            <w:r>
              <w:rPr>
                <w:color w:val="000000"/>
                <w:lang w:eastAsia="ru-RU" w:bidi="ru-RU"/>
              </w:rPr>
              <w:t>Порядок и условия оплаты труда работников, занимающих должности служащих</w:t>
            </w:r>
          </w:p>
          <w:p w:rsidR="00D8258E" w:rsidRDefault="00D8258E" w:rsidP="00834A8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44"/>
              </w:tabs>
              <w:ind w:left="20" w:right="20" w:firstLine="720"/>
              <w:jc w:val="both"/>
            </w:pPr>
            <w:r>
              <w:rPr>
                <w:color w:val="000000"/>
                <w:lang w:eastAsia="ru-RU" w:bidi="ru-RU"/>
              </w:rPr>
              <w:t>Размеры должностных окладов работников, занимающих должности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2500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Размер окладов, рублей</w:t>
            </w:r>
          </w:p>
        </w:tc>
      </w:tr>
      <w:tr w:rsidR="00D8258E" w:rsidTr="00834A88">
        <w:trPr>
          <w:trHeight w:hRule="exact" w:val="56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jc w:val="center"/>
            </w:pPr>
            <w:r>
              <w:rPr>
                <w:rStyle w:val="11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5146,0</w:t>
            </w: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5404,0</w:t>
            </w:r>
          </w:p>
        </w:tc>
      </w:tr>
      <w:tr w:rsidR="00D8258E" w:rsidTr="00834A88">
        <w:trPr>
          <w:trHeight w:hRule="exact" w:val="56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jc w:val="center"/>
            </w:pPr>
            <w:r>
              <w:rPr>
                <w:rStyle w:val="11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6006,0</w:t>
            </w: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6307,0</w:t>
            </w:r>
          </w:p>
        </w:tc>
      </w:tr>
      <w:tr w:rsidR="00D8258E" w:rsidTr="00834A88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6607,0</w:t>
            </w:r>
          </w:p>
        </w:tc>
      </w:tr>
      <w:tr w:rsidR="00D8258E" w:rsidTr="00834A88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4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6907,0</w:t>
            </w:r>
          </w:p>
        </w:tc>
      </w:tr>
      <w:tr w:rsidR="00D8258E" w:rsidTr="00834A88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5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7208,0</w:t>
            </w:r>
          </w:p>
        </w:tc>
      </w:tr>
      <w:tr w:rsidR="00D8258E" w:rsidTr="00834A88">
        <w:trPr>
          <w:trHeight w:hRule="exact" w:val="56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jc w:val="center"/>
            </w:pPr>
            <w:r>
              <w:rPr>
                <w:rStyle w:val="11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rPr>
                <w:sz w:val="10"/>
                <w:szCs w:val="10"/>
              </w:rPr>
            </w:pP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8577,0</w:t>
            </w:r>
          </w:p>
        </w:tc>
      </w:tr>
      <w:tr w:rsidR="00D8258E" w:rsidTr="00834A88">
        <w:trPr>
          <w:trHeight w:hRule="exact"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9006,0</w:t>
            </w:r>
          </w:p>
        </w:tc>
      </w:tr>
      <w:tr w:rsidR="00D8258E" w:rsidTr="00834A88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9435,0</w:t>
            </w: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4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9864,0</w:t>
            </w: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5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10293,0</w:t>
            </w: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10293,0</w:t>
            </w: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10806,0</w:t>
            </w:r>
          </w:p>
        </w:tc>
      </w:tr>
      <w:tr w:rsidR="00D8258E" w:rsidTr="00834A88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Pr="00C00373" w:rsidRDefault="00D8258E" w:rsidP="00834A88">
            <w:pPr>
              <w:pStyle w:val="21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11320,0</w:t>
            </w:r>
          </w:p>
        </w:tc>
      </w:tr>
    </w:tbl>
    <w:p w:rsidR="00D8258E" w:rsidRDefault="00D8258E" w:rsidP="00D8258E">
      <w:pPr>
        <w:pStyle w:val="21"/>
        <w:shd w:val="clear" w:color="auto" w:fill="auto"/>
        <w:tabs>
          <w:tab w:val="left" w:pos="1272"/>
        </w:tabs>
        <w:ind w:left="8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2.2.2.Размеры должностных окладов работников, занимающих должности служащих, не включенные в ПКГ:</w:t>
      </w: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left="840" w:right="120"/>
        <w:jc w:val="both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2386"/>
      </w:tblGrid>
      <w:tr w:rsidR="00D8258E" w:rsidTr="00834A88">
        <w:trPr>
          <w:trHeight w:hRule="exact" w:val="8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Должности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317" w:lineRule="exact"/>
              <w:jc w:val="center"/>
            </w:pPr>
            <w:r>
              <w:rPr>
                <w:rStyle w:val="11"/>
              </w:rPr>
              <w:t>Размер окладов, рублей</w:t>
            </w:r>
          </w:p>
        </w:tc>
      </w:tr>
      <w:tr w:rsidR="00D8258E" w:rsidTr="00834A88">
        <w:trPr>
          <w:trHeight w:hRule="exact" w:val="52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Заведующий библиотекой, читальным залом, начальник отдела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10293,0</w:t>
            </w:r>
          </w:p>
        </w:tc>
      </w:tr>
      <w:tr w:rsidR="00D8258E" w:rsidTr="00834A88">
        <w:trPr>
          <w:trHeight w:hRule="exact" w:val="85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317" w:lineRule="exact"/>
              <w:ind w:left="120"/>
            </w:pPr>
            <w:r>
              <w:rPr>
                <w:rStyle w:val="11"/>
              </w:rPr>
              <w:t>Системный администратор, специалист по охране труда, специали</w:t>
            </w:r>
            <w:proofErr w:type="gramStart"/>
            <w:r>
              <w:rPr>
                <w:rStyle w:val="11"/>
              </w:rPr>
              <w:t>ст в сф</w:t>
            </w:r>
            <w:proofErr w:type="gramEnd"/>
            <w:r>
              <w:rPr>
                <w:rStyle w:val="11"/>
              </w:rPr>
              <w:t>ере закупок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8577,0</w:t>
            </w:r>
          </w:p>
        </w:tc>
      </w:tr>
    </w:tbl>
    <w:p w:rsidR="00D8258E" w:rsidRDefault="00D8258E" w:rsidP="00D8258E">
      <w:pPr>
        <w:pStyle w:val="21"/>
        <w:shd w:val="clear" w:color="auto" w:fill="auto"/>
        <w:tabs>
          <w:tab w:val="left" w:pos="1272"/>
        </w:tabs>
        <w:ind w:left="8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>2.2.3.Работникам, занимающим должности служащих, устанавливаются повышающие коэффициенты к должностным окладам: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повышающий коэффициент к должностному окладу по Организации;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персональный повышающий коэффициент к должностному окладу;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повышающий коэффициент к должностному окладу за выслугу лет.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 xml:space="preserve">   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 xml:space="preserve">   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характера, устанавливаемых в процентном отношении к должностному окладу.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 xml:space="preserve">   Размеры и иные условия применения повышающих коэффициентов к должностным окладам приведены в пунктах 2.2.3–2.2.5 настоящего Положения.</w:t>
      </w: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>2.2.4.Повышающий коэффициент к должностному окладу по Организации устанавливается в размере 0,25 работникам, занимающим должности служащих, работающим в Организации, расположенной в сельской местности.</w:t>
      </w: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>2.2.5.Персональный повышающий коэффициент к должностному окладу, ставке может быть установлен руководителем Организации в отношении конкретного работника в соответствии с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 xml:space="preserve">   Установление персонального повышающего коэффициента к должностному окладу работникам, занимающим должности служащих, не носит обязательный характер.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 xml:space="preserve">    Выплаты по персональному повышающему коэффициенту к должностному окладу носят стимулирующий характер.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>Размер персонального повышающего коэффициента к должностному окладу – до3,0.</w:t>
      </w: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>2.2.6.С учетом условий труда работникам, занимающим должности служащих, устанавливаются выплаты компенсационного характера, предусмотренные разделом 3 настоящего Положения.</w:t>
      </w:r>
    </w:p>
    <w:p w:rsidR="00D8258E" w:rsidRDefault="00D8258E" w:rsidP="00D8258E">
      <w:pPr>
        <w:pStyle w:val="21"/>
        <w:shd w:val="clear" w:color="auto" w:fill="auto"/>
        <w:tabs>
          <w:tab w:val="left" w:pos="1263"/>
        </w:tabs>
        <w:ind w:right="1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2.2.7.Работникам, занимающим должности служащих, устанавливаются выплаты стимулирующего характера, предусмотренные разделом 4 настоящего Положения.</w:t>
      </w:r>
    </w:p>
    <w:p w:rsidR="00D8258E" w:rsidRDefault="00D8258E" w:rsidP="00D8258E">
      <w:pPr>
        <w:pStyle w:val="21"/>
        <w:numPr>
          <w:ilvl w:val="1"/>
          <w:numId w:val="4"/>
        </w:numPr>
        <w:shd w:val="clear" w:color="auto" w:fill="auto"/>
        <w:tabs>
          <w:tab w:val="left" w:pos="1202"/>
        </w:tabs>
        <w:spacing w:after="209" w:line="278" w:lineRule="exact"/>
        <w:ind w:right="380"/>
        <w:jc w:val="both"/>
      </w:pPr>
      <w:r>
        <w:rPr>
          <w:color w:val="000000"/>
          <w:lang w:eastAsia="ru-RU" w:bidi="ru-RU"/>
        </w:rPr>
        <w:t>Порядок и условия оплаты труда работников, осуществляющих деятельность по профессиям рабочих</w:t>
      </w:r>
    </w:p>
    <w:p w:rsidR="00D8258E" w:rsidRDefault="00D8258E" w:rsidP="00D8258E">
      <w:pPr>
        <w:pStyle w:val="21"/>
        <w:shd w:val="clear" w:color="auto" w:fill="auto"/>
        <w:tabs>
          <w:tab w:val="left" w:pos="1149"/>
        </w:tabs>
        <w:spacing w:line="317" w:lineRule="exact"/>
        <w:ind w:right="3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2.3.1.Размеры окладов работников Организации,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29.05.2001 № 248н «Об утверждении профессиональных квалификационных групп общеотраслевых профессий рабочих»:</w:t>
      </w:r>
    </w:p>
    <w:p w:rsidR="00D8258E" w:rsidRDefault="00D8258E" w:rsidP="00D8258E">
      <w:pPr>
        <w:pStyle w:val="21"/>
        <w:shd w:val="clear" w:color="auto" w:fill="auto"/>
        <w:tabs>
          <w:tab w:val="left" w:pos="1149"/>
        </w:tabs>
        <w:spacing w:line="317" w:lineRule="exact"/>
        <w:ind w:right="38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149"/>
        </w:tabs>
        <w:spacing w:line="317" w:lineRule="exact"/>
        <w:ind w:right="38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149"/>
        </w:tabs>
        <w:spacing w:line="317" w:lineRule="exact"/>
        <w:ind w:right="380"/>
        <w:jc w:val="both"/>
        <w:rPr>
          <w:color w:val="000000"/>
          <w:lang w:eastAsia="ru-RU" w:bidi="ru-RU"/>
        </w:rPr>
      </w:pP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6"/>
        <w:gridCol w:w="4378"/>
      </w:tblGrid>
      <w:tr w:rsidR="00D8258E" w:rsidTr="00834A88">
        <w:trPr>
          <w:trHeight w:hRule="exact"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lastRenderedPageBreak/>
              <w:t>Квалификационные уровни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Размер оклада, руб.</w:t>
            </w:r>
          </w:p>
        </w:tc>
      </w:tr>
      <w:tr w:rsidR="00D8258E" w:rsidTr="00834A88">
        <w:trPr>
          <w:trHeight w:hRule="exact" w:val="504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ПКГ «Общеотраслевые профессии рабочих первого уровня»</w:t>
            </w:r>
          </w:p>
        </w:tc>
      </w:tr>
      <w:tr w:rsidR="00D8258E" w:rsidTr="00834A88">
        <w:trPr>
          <w:trHeight w:hRule="exact"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40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4303,0</w:t>
            </w:r>
          </w:p>
        </w:tc>
      </w:tr>
      <w:tr w:rsidR="00D8258E" w:rsidTr="00834A88">
        <w:trPr>
          <w:trHeight w:hRule="exact" w:val="283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40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4508,0</w:t>
            </w:r>
          </w:p>
        </w:tc>
      </w:tr>
      <w:tr w:rsidR="00D8258E" w:rsidTr="00834A88">
        <w:trPr>
          <w:trHeight w:hRule="exact" w:val="499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ПКГ «Общеотраслевые профессии рабочих второго уровня»</w:t>
            </w:r>
          </w:p>
        </w:tc>
      </w:tr>
      <w:tr w:rsidR="00D8258E" w:rsidTr="00834A88">
        <w:trPr>
          <w:trHeight w:hRule="exact"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1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5005,0</w:t>
            </w:r>
          </w:p>
        </w:tc>
      </w:tr>
      <w:tr w:rsidR="00D8258E" w:rsidTr="00834A88">
        <w:trPr>
          <w:trHeight w:hRule="exact"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2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6102,0</w:t>
            </w:r>
          </w:p>
        </w:tc>
      </w:tr>
      <w:tr w:rsidR="00D8258E" w:rsidTr="00834A88">
        <w:trPr>
          <w:trHeight w:hRule="exact"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3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6706,0</w:t>
            </w:r>
          </w:p>
        </w:tc>
      </w:tr>
      <w:tr w:rsidR="00D8258E" w:rsidTr="00834A88">
        <w:trPr>
          <w:trHeight w:hRule="exact" w:val="293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4 квалификационный уровень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58E" w:rsidRDefault="00D8258E" w:rsidP="00834A88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8048,0</w:t>
            </w:r>
          </w:p>
        </w:tc>
      </w:tr>
    </w:tbl>
    <w:p w:rsidR="00D8258E" w:rsidRDefault="00D8258E" w:rsidP="00D8258E">
      <w:pPr>
        <w:pStyle w:val="21"/>
        <w:shd w:val="clear" w:color="auto" w:fill="auto"/>
        <w:spacing w:line="317" w:lineRule="exact"/>
        <w:ind w:right="240"/>
      </w:pPr>
      <w:r>
        <w:rPr>
          <w:color w:val="000000"/>
          <w:lang w:eastAsia="ru-RU" w:bidi="ru-RU"/>
        </w:rPr>
        <w:t>2.3.2.Работникам Организации, осуществляющим деятельность по профессиям рабочих, устанавливаются повышающие коэффициенты к окладам: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повышающий коэффициент к окладу по Организации.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персональный повышающий коэффициент к окладу;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повышающий коэффициент к окладу за выслугу лет.</w:t>
      </w:r>
    </w:p>
    <w:p w:rsidR="00D8258E" w:rsidRDefault="00D8258E" w:rsidP="00D8258E">
      <w:pPr>
        <w:pStyle w:val="21"/>
        <w:shd w:val="clear" w:color="auto" w:fill="auto"/>
        <w:ind w:left="20" w:right="380"/>
        <w:jc w:val="both"/>
      </w:pPr>
      <w:r>
        <w:rPr>
          <w:color w:val="000000"/>
          <w:lang w:eastAsia="ru-RU" w:bidi="ru-RU"/>
        </w:rPr>
        <w:t xml:space="preserve">      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характера, устанавливаемых в процентном отношении к окладу.</w:t>
      </w:r>
    </w:p>
    <w:p w:rsidR="00D8258E" w:rsidRDefault="00D8258E" w:rsidP="00D8258E">
      <w:pPr>
        <w:pStyle w:val="21"/>
        <w:shd w:val="clear" w:color="auto" w:fill="auto"/>
        <w:ind w:left="20" w:right="380" w:firstLine="700"/>
        <w:jc w:val="both"/>
      </w:pPr>
      <w:r>
        <w:rPr>
          <w:color w:val="000000"/>
          <w:lang w:eastAsia="ru-RU" w:bidi="ru-RU"/>
        </w:rPr>
        <w:t>Размеры и иные условия применения повышающих коэффициентов к окладам приведены в пунктах 2.3.2. – 2.3.4. настоящего Положения.</w:t>
      </w:r>
    </w:p>
    <w:p w:rsidR="00D8258E" w:rsidRDefault="00D8258E" w:rsidP="00D8258E">
      <w:pPr>
        <w:pStyle w:val="21"/>
        <w:shd w:val="clear" w:color="auto" w:fill="auto"/>
        <w:ind w:right="380"/>
        <w:jc w:val="both"/>
      </w:pPr>
      <w:r>
        <w:rPr>
          <w:color w:val="000000"/>
          <w:lang w:eastAsia="ru-RU" w:bidi="ru-RU"/>
        </w:rPr>
        <w:t>2.3.3.Повышающий коэффициент к окладу по Организации устанавливается в размере 0,25 работникам, осуществляющим деятельность по профессиям рабочих, работающим в Организации, расположенной в сельской местности.</w:t>
      </w:r>
    </w:p>
    <w:p w:rsidR="00D8258E" w:rsidRDefault="00D8258E" w:rsidP="00D8258E">
      <w:pPr>
        <w:pStyle w:val="21"/>
        <w:shd w:val="clear" w:color="auto" w:fill="auto"/>
        <w:ind w:right="380"/>
        <w:jc w:val="both"/>
      </w:pPr>
      <w:r>
        <w:rPr>
          <w:color w:val="000000"/>
          <w:lang w:eastAsia="ru-RU" w:bidi="ru-RU"/>
        </w:rPr>
        <w:t>2.3.4. Персональный повышающий коэффициент к окладу работникам, осуществляющим деятельность по профессиям рабочих, может быть установлен руководителем Организации в отношении конкретного работника в соответствии с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ind w:left="20" w:right="380" w:firstLine="700"/>
        <w:jc w:val="both"/>
      </w:pPr>
      <w:r>
        <w:rPr>
          <w:color w:val="000000"/>
          <w:lang w:eastAsia="ru-RU" w:bidi="ru-RU"/>
        </w:rPr>
        <w:t>Установление персонального повышающего коэффициента к окладу работникам, осуществляющим деятельность по профессиям рабочих, не носит обязательный характер.</w:t>
      </w:r>
    </w:p>
    <w:p w:rsidR="00D8258E" w:rsidRDefault="00D8258E" w:rsidP="00D8258E">
      <w:pPr>
        <w:pStyle w:val="21"/>
        <w:shd w:val="clear" w:color="auto" w:fill="auto"/>
        <w:ind w:left="20" w:right="380" w:firstLine="700"/>
        <w:jc w:val="both"/>
      </w:pPr>
      <w:r>
        <w:rPr>
          <w:color w:val="000000"/>
          <w:lang w:eastAsia="ru-RU" w:bidi="ru-RU"/>
        </w:rPr>
        <w:t>Выплаты по персональному повышающему коэффициенту к окладу носят стимулирующий характер.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Размер персонального повышающего коэффициента к окладу - до 3,0.</w:t>
      </w:r>
    </w:p>
    <w:p w:rsidR="00D8258E" w:rsidRDefault="00D8258E" w:rsidP="00D8258E">
      <w:pPr>
        <w:pStyle w:val="21"/>
        <w:shd w:val="clear" w:color="auto" w:fill="auto"/>
        <w:ind w:right="380"/>
        <w:jc w:val="both"/>
      </w:pPr>
      <w:r>
        <w:rPr>
          <w:color w:val="000000"/>
          <w:lang w:eastAsia="ru-RU" w:bidi="ru-RU"/>
        </w:rPr>
        <w:t>2.3.5.С учетом условий труда работникам, осуществляющим профессиональную деятельность по профессиям рабочих, устанавливаются выплаты компенсационного характера, предусмотренные разделом 3 настоящего Положения.</w:t>
      </w:r>
    </w:p>
    <w:p w:rsidR="00D8258E" w:rsidRDefault="00D8258E" w:rsidP="00D8258E">
      <w:pPr>
        <w:pStyle w:val="21"/>
        <w:shd w:val="clear" w:color="auto" w:fill="auto"/>
        <w:ind w:right="380"/>
        <w:jc w:val="both"/>
      </w:pPr>
      <w:r>
        <w:rPr>
          <w:color w:val="000000"/>
          <w:lang w:eastAsia="ru-RU" w:bidi="ru-RU"/>
        </w:rPr>
        <w:t>2.3.6.Работникам, осуществляющим профессиональную деятельность по профессиям рабочих, устанавливаются выплаты стимулирующего характера, предусмотренные разделом 4 настоящего Положения.</w:t>
      </w:r>
    </w:p>
    <w:p w:rsidR="00D8258E" w:rsidRDefault="00D8258E" w:rsidP="00D8258E">
      <w:pPr>
        <w:pStyle w:val="21"/>
        <w:shd w:val="clear" w:color="auto" w:fill="auto"/>
        <w:tabs>
          <w:tab w:val="left" w:pos="1149"/>
        </w:tabs>
        <w:spacing w:line="317" w:lineRule="exact"/>
        <w:ind w:right="380"/>
        <w:jc w:val="both"/>
      </w:pPr>
    </w:p>
    <w:p w:rsidR="00D8258E" w:rsidRDefault="00D8258E" w:rsidP="00D8258E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ind w:left="20" w:firstLine="700"/>
        <w:jc w:val="both"/>
      </w:pPr>
      <w:r>
        <w:rPr>
          <w:color w:val="000000"/>
          <w:lang w:eastAsia="ru-RU" w:bidi="ru-RU"/>
        </w:rPr>
        <w:t xml:space="preserve">Порядок и условия установления </w:t>
      </w:r>
      <w:proofErr w:type="spellStart"/>
      <w:r>
        <w:rPr>
          <w:color w:val="000000"/>
          <w:lang w:eastAsia="ru-RU" w:bidi="ru-RU"/>
        </w:rPr>
        <w:t>выплат</w:t>
      </w:r>
      <w:r w:rsidRPr="009277B8">
        <w:rPr>
          <w:color w:val="000000"/>
          <w:lang w:eastAsia="ru-RU" w:bidi="ru-RU"/>
        </w:rPr>
        <w:t>компенсационного</w:t>
      </w:r>
      <w:proofErr w:type="spellEnd"/>
      <w:r w:rsidRPr="009277B8">
        <w:rPr>
          <w:color w:val="000000"/>
          <w:lang w:eastAsia="ru-RU" w:bidi="ru-RU"/>
        </w:rPr>
        <w:t xml:space="preserve"> характера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3.1. В соответствии с Перечнем видов выплат компенсационного характера работникам Организации устанавливаются следующие выплаты компенсационного характера: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выплаты работникам, занятым на работах с вредными и (или) опасными условиями</w:t>
      </w:r>
    </w:p>
    <w:p w:rsidR="00D8258E" w:rsidRDefault="00D8258E" w:rsidP="00D8258E">
      <w:pPr>
        <w:pStyle w:val="21"/>
        <w:shd w:val="clear" w:color="auto" w:fill="auto"/>
        <w:ind w:left="20"/>
      </w:pPr>
      <w:r>
        <w:rPr>
          <w:color w:val="000000"/>
          <w:lang w:eastAsia="ru-RU" w:bidi="ru-RU"/>
        </w:rPr>
        <w:t>труда;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расширении зон обслуживания, увеличении объема выполняемых работы или исполнении обязанностей временно отсутствующего работника без освобождения от работы, определенной трудовым договором, разделении рабочего дня на части, за работу в выходные и нерабочие праздничные дни, за дополнительную работу, не входящую в должностные обязанности работника</w:t>
      </w:r>
      <w:proofErr w:type="gramEnd"/>
      <w:r>
        <w:rPr>
          <w:color w:val="000000"/>
          <w:lang w:eastAsia="ru-RU" w:bidi="ru-RU"/>
        </w:rPr>
        <w:t xml:space="preserve"> (классное руководство, проверка письменных работ, заведование учебными кабинетами, за работу с детьми из социально неблагополучных семей </w:t>
      </w:r>
      <w:r>
        <w:rPr>
          <w:color w:val="000000"/>
          <w:lang w:eastAsia="ru-RU" w:bidi="ru-RU"/>
        </w:rPr>
        <w:lastRenderedPageBreak/>
        <w:t xml:space="preserve">и т.д.) и в других условиях, отклоняющихся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нормальных.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3.2.Выплата работникам, занятым на работах с вредными и (или) опасными условиями труда устанавливается в порядке, определенном законодательством Российской Федерации.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Работодатель по согласованию с представительным органом работников принимает локальные нормативные акты, устанавливающие конкретный размер выплат всем работникам, занятым на работах с вредными и (или) опасными условиями труда.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момент введения новой системы оплаты труда указанная выплата устанавливается всем работникам Организации, получавшим ее ранее. При этом работодатель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3.3.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D8258E" w:rsidRDefault="00D8258E" w:rsidP="00D8258E">
      <w:pPr>
        <w:pStyle w:val="21"/>
        <w:shd w:val="clear" w:color="auto" w:fill="auto"/>
        <w:spacing w:after="60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D8258E" w:rsidRDefault="00D8258E" w:rsidP="00D8258E">
      <w:pPr>
        <w:pStyle w:val="21"/>
        <w:shd w:val="clear" w:color="auto" w:fill="auto"/>
        <w:spacing w:after="60"/>
        <w:ind w:left="20" w:right="20" w:firstLine="700"/>
        <w:jc w:val="both"/>
      </w:pP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3.4. Доплата за работу в ночное время производится работникам за каждый час работы в ночное время. Ночным считается время с 22 часов до 6 часов. Работникам за работу в ночное время производится доплата в размере 50 процентов должностного оклада (оклада), ставки, рассчитанного за час работы, за каждый час работы в ночное время.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Расчет части должностного оклада (оклада), ставки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должностей работников Организации для установления доплаты за работу в ночное время и размер доплаты устанавливаются в порядке, предусмотренном трудовым законодательством».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  <w:r>
        <w:rPr>
          <w:color w:val="000000"/>
          <w:lang w:eastAsia="ru-RU" w:bidi="ru-RU"/>
        </w:rPr>
        <w:t>3.5. 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 Трудовым кодексом Российской Федерации.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3.6.Повышенная оплата сверхурочной работы составляет за первые два часа работы не </w:t>
      </w:r>
      <w:proofErr w:type="gramStart"/>
      <w:r>
        <w:rPr>
          <w:color w:val="000000"/>
          <w:lang w:eastAsia="ru-RU" w:bidi="ru-RU"/>
        </w:rPr>
        <w:t>менее полуторного</w:t>
      </w:r>
      <w:proofErr w:type="gramEnd"/>
      <w:r>
        <w:rPr>
          <w:color w:val="000000"/>
          <w:lang w:eastAsia="ru-RU" w:bidi="ru-RU"/>
        </w:rPr>
        <w:t xml:space="preserve"> размера, за последующие часы - не менее двойного размера в соответствии с Трудовым кодексом Российской Федерации.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3.7.Выплаты компенсационного характера устанавливаются приказом руководителя Организации в отношении конкретного работника в форме доплат или повышающего коэффициента к должностному окладу, ставке.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ind w:left="140"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a7"/>
        <w:shd w:val="clear" w:color="auto" w:fill="auto"/>
        <w:spacing w:line="210" w:lineRule="exact"/>
        <w:rPr>
          <w:color w:val="000000"/>
          <w:lang w:eastAsia="ru-RU" w:bidi="ru-RU"/>
        </w:rPr>
      </w:pPr>
    </w:p>
    <w:p w:rsidR="00D8258E" w:rsidRDefault="00D8258E" w:rsidP="00D8258E">
      <w:pPr>
        <w:pStyle w:val="a7"/>
        <w:shd w:val="clear" w:color="auto" w:fill="auto"/>
        <w:spacing w:line="210" w:lineRule="exact"/>
        <w:rPr>
          <w:color w:val="000000"/>
          <w:lang w:eastAsia="ru-RU" w:bidi="ru-RU"/>
        </w:rPr>
      </w:pPr>
    </w:p>
    <w:p w:rsidR="00D8258E" w:rsidRDefault="00D8258E" w:rsidP="00D8258E">
      <w:pPr>
        <w:pStyle w:val="a7"/>
        <w:shd w:val="clear" w:color="auto" w:fill="auto"/>
        <w:spacing w:line="210" w:lineRule="exact"/>
      </w:pPr>
      <w:r>
        <w:rPr>
          <w:color w:val="000000"/>
          <w:lang w:eastAsia="ru-RU" w:bidi="ru-RU"/>
        </w:rPr>
        <w:lastRenderedPageBreak/>
        <w:t>3.8.  Виды выплат и размер доплаты компенсационного характера:</w:t>
      </w:r>
    </w:p>
    <w:p w:rsidR="00D8258E" w:rsidRDefault="00D8258E" w:rsidP="00D8258E">
      <w:pPr>
        <w:pStyle w:val="21"/>
        <w:shd w:val="clear" w:color="auto" w:fill="auto"/>
        <w:ind w:left="140" w:right="120"/>
        <w:jc w:val="both"/>
      </w:pPr>
    </w:p>
    <w:tbl>
      <w:tblPr>
        <w:tblStyle w:val="a8"/>
        <w:tblW w:w="0" w:type="auto"/>
        <w:tblLook w:val="04A0"/>
      </w:tblPr>
      <w:tblGrid>
        <w:gridCol w:w="959"/>
        <w:gridCol w:w="6237"/>
        <w:gridCol w:w="2375"/>
      </w:tblGrid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№ 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Виды выплат / категории работников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Размер доплаты, повышающий коэффициент к должностному окладу, ставке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 xml:space="preserve">Выплаты работникам </w:t>
            </w:r>
            <w:proofErr w:type="gramStart"/>
            <w:r>
              <w:rPr>
                <w:rStyle w:val="11"/>
              </w:rPr>
              <w:t>за работу в ночное время за каждый час работы в ночное время в период</w:t>
            </w:r>
            <w:proofErr w:type="gramEnd"/>
            <w:r>
              <w:rPr>
                <w:rStyle w:val="11"/>
              </w:rPr>
              <w:t xml:space="preserve"> с 22 часов до 6 часов /сторожа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jc w:val="both"/>
            </w:pPr>
            <w:r>
              <w:rPr>
                <w:rStyle w:val="11"/>
              </w:rPr>
              <w:t>Выплаты за работу не входящую в должностные обязанности:</w:t>
            </w:r>
          </w:p>
          <w:p w:rsidR="00D8258E" w:rsidRDefault="00D8258E" w:rsidP="00834A88">
            <w:pPr>
              <w:pStyle w:val="21"/>
              <w:shd w:val="clear" w:color="auto" w:fill="auto"/>
              <w:jc w:val="both"/>
            </w:pPr>
            <w:r>
              <w:rPr>
                <w:rStyle w:val="11"/>
              </w:rPr>
              <w:t>за проверку письменных работ /педагогические работники /</w:t>
            </w:r>
          </w:p>
          <w:p w:rsidR="00D8258E" w:rsidRDefault="00D8258E" w:rsidP="00834A88">
            <w:pPr>
              <w:pStyle w:val="21"/>
              <w:shd w:val="clear" w:color="auto" w:fill="auto"/>
              <w:ind w:left="120"/>
              <w:rPr>
                <w:rStyle w:val="11"/>
              </w:rPr>
            </w:pPr>
            <w:r>
              <w:rPr>
                <w:rStyle w:val="11"/>
              </w:rPr>
              <w:t xml:space="preserve">учителям начальных классов учителям </w:t>
            </w:r>
          </w:p>
          <w:p w:rsidR="00D8258E" w:rsidRDefault="00D8258E" w:rsidP="00834A88">
            <w:pPr>
              <w:pStyle w:val="21"/>
              <w:shd w:val="clear" w:color="auto" w:fill="auto"/>
              <w:ind w:left="120"/>
              <w:rPr>
                <w:rStyle w:val="11"/>
              </w:rPr>
            </w:pPr>
            <w:r>
              <w:rPr>
                <w:rStyle w:val="11"/>
              </w:rPr>
              <w:t xml:space="preserve">русского языка, литературы учителям </w:t>
            </w:r>
          </w:p>
          <w:p w:rsidR="00D8258E" w:rsidRDefault="00D8258E" w:rsidP="00834A88">
            <w:pPr>
              <w:pStyle w:val="21"/>
              <w:shd w:val="clear" w:color="auto" w:fill="auto"/>
              <w:ind w:left="120"/>
            </w:pPr>
            <w:r>
              <w:rPr>
                <w:rStyle w:val="11"/>
              </w:rPr>
              <w:t>математики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11"/>
              </w:rPr>
              <w:t>учителям иностранного языка, физики, химии, биологии, истории, географии, ОБЖ, информатики (устанавливаются с учетом наполняемости классов)</w:t>
            </w:r>
            <w:proofErr w:type="gramEnd"/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15%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rStyle w:val="11"/>
              </w:rPr>
            </w:pPr>
            <w:r>
              <w:rPr>
                <w:rStyle w:val="11"/>
              </w:rPr>
              <w:t>до 10%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  <w:bookmarkStart w:id="1" w:name="_GoBack"/>
        <w:bookmarkEnd w:id="1"/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заведование учебными кабинетами /педагогические работники, воспитатели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заведование учебно-опытным участком /педагогические работники, воспитатели, работники ГДО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с детьми из социально неблагополучных семей; за работу по охране прав детства и организацию службы медиации /педагогические работники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организацию трудового обучения, общественно полезного труда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до25%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с библиотечным фондом учреждения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по организации делопроизводства в Организации /работники Организации/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30%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руководителя школьного и городского методического объединения / педагогические работники, воспитатели/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по взаимодействию с учреждением социальной защиты, пенсионным фондом /работники Организации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30 %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с сайтом учреждения, его обновление, сдачу отчётов по обновлению сайта в соответствии с требованиями; работу с электронной почтой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50 %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выполнение обязанностей секретаря педагогического совета школы/ 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организацию подвоза детей на школьном транспорте и обеспечение безопасности / работники Организации/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30%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выполнение функций лаборанта /работники Организации/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обслуживание школьных компьютеров /работники Организации/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выполнение функций администратора электронного журнала, Е-Услуги /педагогические работники, воспитатели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80%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работу с химическими реактивами /учитель химии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rStyle w:val="11"/>
              </w:rPr>
            </w:pPr>
            <w:r>
              <w:rPr>
                <w:rStyle w:val="11"/>
              </w:rPr>
              <w:t>за 8 класс - 4%</w:t>
            </w:r>
          </w:p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 xml:space="preserve"> за 9 класс - 8 %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организацию внеклассной, спортивно-</w:t>
            </w:r>
            <w:r>
              <w:rPr>
                <w:rStyle w:val="11"/>
              </w:rPr>
              <w:softHyphen/>
              <w:t xml:space="preserve">оздоровительной работы, крупных общешкольных мероприятий /педагогические </w:t>
            </w:r>
            <w:r>
              <w:rPr>
                <w:rStyle w:val="11"/>
              </w:rPr>
              <w:lastRenderedPageBreak/>
              <w:t>работники, воспитатели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до 60%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19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 xml:space="preserve">За встречу и организацию свободного времени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>, пользующихся подвозом на школьном транспорте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подготовку и реализацию дополнительных проектов (экскурсионных, индивидуальных итоговых учебных проектов обучающихся, социальных проектов, др.)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50%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организацию (участие) в системных исследованиях, мониторинге индивидуальных достижений обучающихся /педагогические работники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реализацию мероприятий, обеспечивающих взаимодействие с родителями обучающихся /педагогические работники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60%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участие и результаты участия учеников в олимпиадах, конкурсах и др.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до50%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24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участие педагога в разработке и реализации основной образовательной программы /педагогические работники/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20%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6237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За создание элементов образовательной инфраструктуры (оформление школы, ГДО и т.п.) /педагогические работники, воспитатели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6237" w:type="dxa"/>
          </w:tcPr>
          <w:p w:rsidR="00D8258E" w:rsidRPr="00676B57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 w:rsidRPr="00676B57">
              <w:rPr>
                <w:lang w:eastAsia="ru-RU"/>
              </w:rPr>
              <w:t>Качественная организация и проведение летней оздоровительной кампании, оздоровительные пришкольные лагеря, походы.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80%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6237" w:type="dxa"/>
          </w:tcPr>
          <w:p w:rsidR="00D8258E" w:rsidRPr="00676B57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 w:rsidRPr="00676B57">
              <w:t>За творческую деятельность в группе (внедрение новинок, углубленная работа по определённому разделу) /воспитатель/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50%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6237" w:type="dxa"/>
          </w:tcPr>
          <w:p w:rsidR="00D8258E" w:rsidRPr="00676B57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 w:rsidRPr="00676B57">
              <w:rPr>
                <w:bCs/>
                <w:lang w:eastAsia="ru-RU"/>
              </w:rPr>
              <w:t>За подготовку содержательного доклада или выступления на педсовете, школьном родительском собрании и т.д.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15%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29</w:t>
            </w:r>
          </w:p>
        </w:tc>
        <w:tc>
          <w:tcPr>
            <w:tcW w:w="6237" w:type="dxa"/>
          </w:tcPr>
          <w:p w:rsidR="00D8258E" w:rsidRPr="00DA3809" w:rsidRDefault="00D8258E" w:rsidP="00834A88">
            <w:pPr>
              <w:ind w:firstLine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38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городских смотрах профессионального мастерства</w:t>
            </w:r>
            <w:proofErr w:type="gramStart"/>
            <w:r w:rsidRPr="00DA38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DA3809">
              <w:rPr>
                <w:rStyle w:val="11"/>
                <w:rFonts w:eastAsia="Calibri"/>
              </w:rPr>
              <w:t xml:space="preserve"> /</w:t>
            </w:r>
            <w:proofErr w:type="gramStart"/>
            <w:r w:rsidRPr="00DA3809">
              <w:rPr>
                <w:rStyle w:val="11"/>
                <w:rFonts w:eastAsia="Calibri"/>
              </w:rPr>
              <w:t>п</w:t>
            </w:r>
            <w:proofErr w:type="gramEnd"/>
            <w:r w:rsidRPr="00DA3809">
              <w:rPr>
                <w:rStyle w:val="11"/>
                <w:rFonts w:eastAsia="Calibri"/>
              </w:rPr>
              <w:t>едагогические работники, воспитатели 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100%</w:t>
            </w:r>
          </w:p>
        </w:tc>
      </w:tr>
      <w:tr w:rsidR="00D8258E" w:rsidTr="00834A88">
        <w:tc>
          <w:tcPr>
            <w:tcW w:w="959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6237" w:type="dxa"/>
          </w:tcPr>
          <w:p w:rsidR="00D8258E" w:rsidRPr="00DA3809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both"/>
              <w:rPr>
                <w:color w:val="000000"/>
                <w:lang w:eastAsia="ru-RU" w:bidi="ru-RU"/>
              </w:rPr>
            </w:pPr>
            <w:r w:rsidRPr="00DA3809">
              <w:rPr>
                <w:bCs/>
                <w:lang w:eastAsia="ru-RU"/>
              </w:rPr>
              <w:t>За своевременную и качественную подготовку школы и кабинетов к новому учебному году</w:t>
            </w:r>
            <w:proofErr w:type="gramStart"/>
            <w:r w:rsidRPr="00DA3809">
              <w:rPr>
                <w:bCs/>
                <w:lang w:eastAsia="ru-RU"/>
              </w:rPr>
              <w:t>.</w:t>
            </w:r>
            <w:proofErr w:type="gramEnd"/>
            <w:r w:rsidRPr="00DA3809">
              <w:rPr>
                <w:rStyle w:val="11"/>
              </w:rPr>
              <w:t xml:space="preserve"> /</w:t>
            </w:r>
            <w:proofErr w:type="gramStart"/>
            <w:r w:rsidRPr="00DA3809">
              <w:rPr>
                <w:rStyle w:val="11"/>
              </w:rPr>
              <w:t>р</w:t>
            </w:r>
            <w:proofErr w:type="gramEnd"/>
            <w:r w:rsidRPr="00DA3809">
              <w:rPr>
                <w:rStyle w:val="11"/>
              </w:rPr>
              <w:t>аботники Организации/</w:t>
            </w:r>
          </w:p>
        </w:tc>
        <w:tc>
          <w:tcPr>
            <w:tcW w:w="2375" w:type="dxa"/>
          </w:tcPr>
          <w:p w:rsidR="00D8258E" w:rsidRDefault="00D8258E" w:rsidP="00834A88">
            <w:pPr>
              <w:pStyle w:val="21"/>
              <w:shd w:val="clear" w:color="auto" w:fill="auto"/>
              <w:tabs>
                <w:tab w:val="left" w:pos="1272"/>
              </w:tabs>
              <w:ind w:right="120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до 100%</w:t>
            </w:r>
          </w:p>
        </w:tc>
      </w:tr>
    </w:tbl>
    <w:p w:rsidR="00D8258E" w:rsidRDefault="00D8258E" w:rsidP="00D8258E">
      <w:pPr>
        <w:pStyle w:val="21"/>
        <w:shd w:val="clear" w:color="auto" w:fill="auto"/>
        <w:tabs>
          <w:tab w:val="left" w:pos="1272"/>
        </w:tabs>
        <w:ind w:right="120"/>
        <w:jc w:val="both"/>
        <w:rPr>
          <w:color w:val="000000"/>
          <w:lang w:eastAsia="ru-RU" w:bidi="ru-RU"/>
        </w:rPr>
      </w:pPr>
    </w:p>
    <w:p w:rsidR="00D8258E" w:rsidRDefault="00D8258E" w:rsidP="00D8258E">
      <w:pPr>
        <w:pStyle w:val="21"/>
        <w:shd w:val="clear" w:color="auto" w:fill="auto"/>
        <w:tabs>
          <w:tab w:val="left" w:pos="1272"/>
        </w:tabs>
        <w:ind w:left="840" w:right="120"/>
        <w:jc w:val="both"/>
      </w:pPr>
    </w:p>
    <w:p w:rsidR="00D8258E" w:rsidRDefault="00D8258E" w:rsidP="00D8258E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ind w:left="140" w:firstLine="700"/>
        <w:jc w:val="both"/>
      </w:pPr>
      <w:r>
        <w:rPr>
          <w:color w:val="000000"/>
          <w:lang w:eastAsia="ru-RU" w:bidi="ru-RU"/>
        </w:rPr>
        <w:t>Порядок и условия установления выплат</w:t>
      </w:r>
    </w:p>
    <w:p w:rsidR="00D8258E" w:rsidRDefault="00D8258E" w:rsidP="00D8258E">
      <w:pPr>
        <w:pStyle w:val="20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стимулирующего характера</w:t>
      </w: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>4.1. В целях поощрения работников (за исключением руководителя) за выполненную работу в соответствии с Перечнем видов выплат стимулирующего характера в Организации устанавливаются следующие стимулирующие выплаты: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proofErr w:type="gramStart"/>
      <w:r>
        <w:rPr>
          <w:color w:val="000000"/>
          <w:lang w:eastAsia="ru-RU" w:bidi="ru-RU"/>
        </w:rPr>
        <w:t>премиальные выплаты по итогам работы (за месяц, квартал, полугодие, 9 месяцев,</w:t>
      </w:r>
      <w:proofErr w:type="gramEnd"/>
    </w:p>
    <w:p w:rsidR="00D8258E" w:rsidRDefault="00D8258E" w:rsidP="00D8258E">
      <w:pPr>
        <w:pStyle w:val="21"/>
        <w:shd w:val="clear" w:color="auto" w:fill="auto"/>
        <w:ind w:left="140"/>
      </w:pPr>
      <w:r>
        <w:rPr>
          <w:color w:val="000000"/>
          <w:lang w:eastAsia="ru-RU" w:bidi="ru-RU"/>
        </w:rPr>
        <w:t>год);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выплаты за качество выполняемых работ;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выплаты за интенсивность и высокие результаты работы.</w:t>
      </w:r>
    </w:p>
    <w:p w:rsidR="00D8258E" w:rsidRDefault="00D8258E" w:rsidP="00D8258E">
      <w:pPr>
        <w:pStyle w:val="21"/>
        <w:shd w:val="clear" w:color="auto" w:fill="auto"/>
        <w:ind w:left="140" w:right="120" w:firstLine="700"/>
        <w:jc w:val="both"/>
      </w:pPr>
      <w:r>
        <w:rPr>
          <w:color w:val="000000"/>
          <w:lang w:eastAsia="ru-RU" w:bidi="ru-RU"/>
        </w:rPr>
        <w:t>Выплаты стимулирующего характера, их виды, размеры и условия их осуществления устанавливаются в соответствии с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ind w:left="140" w:right="120" w:firstLine="700"/>
        <w:jc w:val="both"/>
      </w:pPr>
      <w:r>
        <w:rPr>
          <w:color w:val="000000"/>
          <w:lang w:eastAsia="ru-RU" w:bidi="ru-RU"/>
        </w:rPr>
        <w:t>Решение об установлении выплат стимулирующего характера принимает руководитель Организации, с учетом решения комиссии по установлению выплат стимулирующего характера (далее - Комиссия), созданной в Организации.</w:t>
      </w:r>
    </w:p>
    <w:p w:rsidR="00D8258E" w:rsidRDefault="00D8258E" w:rsidP="00D8258E">
      <w:pPr>
        <w:pStyle w:val="21"/>
        <w:shd w:val="clear" w:color="auto" w:fill="auto"/>
        <w:ind w:left="140" w:right="120" w:firstLine="700"/>
        <w:jc w:val="both"/>
      </w:pPr>
      <w:r>
        <w:rPr>
          <w:color w:val="000000"/>
          <w:lang w:eastAsia="ru-RU" w:bidi="ru-RU"/>
        </w:rPr>
        <w:t>Установление выплат стимулирующего характера работникам Организаций осуществляется в пределах бюджетных ассигнований, предусмотренных на оплату труда работников Организации, а также за счет средств от приносящей доход деятельности, направляемых на оплату труда работников, на текущий финансовый год.</w:t>
      </w:r>
    </w:p>
    <w:p w:rsidR="00D8258E" w:rsidRDefault="00D8258E" w:rsidP="00D8258E">
      <w:pPr>
        <w:pStyle w:val="21"/>
        <w:shd w:val="clear" w:color="auto" w:fill="auto"/>
        <w:ind w:right="120"/>
        <w:jc w:val="both"/>
      </w:pPr>
      <w:r>
        <w:rPr>
          <w:color w:val="000000"/>
          <w:lang w:eastAsia="ru-RU" w:bidi="ru-RU"/>
        </w:rPr>
        <w:t xml:space="preserve">4.2.Премиальные выплаты по итогам работы (за месяц, квартал, полугодие, 9 месяцев, год) </w:t>
      </w:r>
      <w:r>
        <w:rPr>
          <w:color w:val="000000"/>
          <w:lang w:eastAsia="ru-RU" w:bidi="ru-RU"/>
        </w:rPr>
        <w:lastRenderedPageBreak/>
        <w:t>выплачиваются с целью поощрения работников за общие результаты труда по итогам работы за установленный период.</w:t>
      </w:r>
    </w:p>
    <w:p w:rsidR="00D8258E" w:rsidRDefault="00D8258E" w:rsidP="00D8258E">
      <w:pPr>
        <w:pStyle w:val="21"/>
        <w:shd w:val="clear" w:color="auto" w:fill="auto"/>
        <w:ind w:left="140" w:firstLine="700"/>
        <w:jc w:val="both"/>
      </w:pPr>
      <w:r>
        <w:rPr>
          <w:color w:val="000000"/>
          <w:lang w:eastAsia="ru-RU" w:bidi="ru-RU"/>
        </w:rPr>
        <w:t>При назначении следует учитывать: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достижение и превышение плановых и нормативных показателей работы;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>своевременность и полноту подготовки отчетности.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 xml:space="preserve">4.3. Выплаты за качество выполняемой работы устанавливается работникам на определенный срок </w:t>
      </w:r>
      <w:proofErr w:type="gramStart"/>
      <w:r>
        <w:rPr>
          <w:color w:val="000000"/>
          <w:lang w:eastAsia="ru-RU" w:bidi="ru-RU"/>
        </w:rPr>
        <w:t>при</w:t>
      </w:r>
      <w:proofErr w:type="gramEnd"/>
      <w:r>
        <w:rPr>
          <w:color w:val="000000"/>
          <w:lang w:eastAsia="ru-RU" w:bidi="ru-RU"/>
        </w:rPr>
        <w:t>: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>соблюдении</w:t>
      </w:r>
      <w:proofErr w:type="gramEnd"/>
      <w:r>
        <w:rPr>
          <w:color w:val="000000"/>
          <w:lang w:eastAsia="ru-RU" w:bidi="ru-RU"/>
        </w:rPr>
        <w:t xml:space="preserve"> регламентов, стандартов, технологий, требований к выполнению работ (услуг), предусмотренных должностными обязанностями;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r>
        <w:rPr>
          <w:color w:val="000000"/>
          <w:lang w:eastAsia="ru-RU" w:bidi="ru-RU"/>
        </w:rPr>
        <w:t xml:space="preserve">соблюдении установленных </w:t>
      </w:r>
      <w:proofErr w:type="gramStart"/>
      <w:r>
        <w:rPr>
          <w:color w:val="000000"/>
          <w:lang w:eastAsia="ru-RU" w:bidi="ru-RU"/>
        </w:rPr>
        <w:t>сроков выполнения работ/оказания услуг</w:t>
      </w:r>
      <w:proofErr w:type="gramEnd"/>
      <w:r>
        <w:rPr>
          <w:color w:val="000000"/>
          <w:lang w:eastAsia="ru-RU" w:bidi="ru-RU"/>
        </w:rPr>
        <w:t>;</w:t>
      </w:r>
    </w:p>
    <w:p w:rsidR="00D8258E" w:rsidRDefault="00D8258E" w:rsidP="00D8258E">
      <w:pPr>
        <w:pStyle w:val="21"/>
        <w:shd w:val="clear" w:color="auto" w:fill="auto"/>
        <w:ind w:left="20" w:firstLine="700"/>
        <w:jc w:val="both"/>
      </w:pPr>
      <w:proofErr w:type="gramStart"/>
      <w:r>
        <w:rPr>
          <w:color w:val="000000"/>
          <w:lang w:eastAsia="ru-RU" w:bidi="ru-RU"/>
        </w:rPr>
        <w:t>отсутствии</w:t>
      </w:r>
      <w:proofErr w:type="gramEnd"/>
      <w:r>
        <w:rPr>
          <w:color w:val="000000"/>
          <w:lang w:eastAsia="ru-RU" w:bidi="ru-RU"/>
        </w:rPr>
        <w:t xml:space="preserve"> обоснованных жалоб со стороны потребителей услуг;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качественной подготовке и проведении мероприятий, связанных с уставной деятельностью Организации.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4.4.Выплаты за интенсивность и высокие результаты работы устанавливается работникам: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интенсивность и напряженность работы (количество проведенных исследований, мероприятий и пр.);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обеспечение безаварийной, безотказной и бесперебойной работы всех служб Организации;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организацию и проведение мероприятий, направленных на повышение авторитета Организации;</w:t>
      </w:r>
    </w:p>
    <w:p w:rsidR="00D8258E" w:rsidRDefault="00D8258E" w:rsidP="00D8258E">
      <w:pPr>
        <w:pStyle w:val="21"/>
        <w:shd w:val="clear" w:color="auto" w:fill="auto"/>
        <w:spacing w:after="240"/>
        <w:ind w:left="20" w:firstLine="700"/>
        <w:jc w:val="both"/>
      </w:pPr>
      <w:r>
        <w:rPr>
          <w:color w:val="000000"/>
          <w:lang w:eastAsia="ru-RU" w:bidi="ru-RU"/>
        </w:rPr>
        <w:t>непосредственное участие в реализации национальных проектов.</w:t>
      </w:r>
    </w:p>
    <w:p w:rsidR="00D8258E" w:rsidRDefault="00D8258E" w:rsidP="00D8258E">
      <w:pPr>
        <w:pStyle w:val="10"/>
        <w:numPr>
          <w:ilvl w:val="0"/>
          <w:numId w:val="2"/>
        </w:numPr>
        <w:shd w:val="clear" w:color="auto" w:fill="auto"/>
        <w:tabs>
          <w:tab w:val="left" w:pos="1019"/>
        </w:tabs>
        <w:spacing w:before="0"/>
        <w:ind w:left="20" w:firstLine="700"/>
      </w:pPr>
      <w:bookmarkStart w:id="2" w:name="bookmark1"/>
      <w:r>
        <w:rPr>
          <w:color w:val="000000"/>
          <w:lang w:eastAsia="ru-RU" w:bidi="ru-RU"/>
        </w:rPr>
        <w:t>Другие вопросы оплаты труда</w:t>
      </w:r>
      <w:bookmarkEnd w:id="2"/>
    </w:p>
    <w:p w:rsidR="00D8258E" w:rsidRDefault="00D8258E" w:rsidP="00D8258E">
      <w:pPr>
        <w:pStyle w:val="21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>5.1.Работникам Организации, в т.ч. заместителю руководителя, устанавливается надбавка за специфику работы в Организации.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Перечень должностей работников, которым устанавливается надбавка за специфику работы, закрепляется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5.2. Работникам Организации, в т.ч. заместителю руководителя, в пределах бюджетных ассигнований, предусмотренных на оплату труда работников Организации, а также за счет средств от приносящей доход деятельности, направляемых на оплату труда работников, на текущий финансовый год, может быть оказана материальная помощь.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Решение об оказании работнику Организации материальной помощи и ее конкретных размерах принимает руководитель Организации в соответствии с коллективным договором, локальным нормативным актом, принятым по согласованию с представительным органом работников.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5.3. Педагогическим работникам, заместителю руководителя, деятельность которых связана с образовательным процессом, устанавливаются ежемесячные доплаты к должностному окладу, ставке за ученые степени доктора наук и кандидата наук, ежемесячные надбавки к окладу (должностному окладу, ставке) за нагрудные знаки и почетные звания в соответствии с Законом Тульской области «Об образовании».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Педагогическим работникам, заместителю руководителя указанные выплаты устанавливаются руководителем Организации.</w:t>
      </w:r>
    </w:p>
    <w:p w:rsidR="00D8258E" w:rsidRDefault="00D8258E" w:rsidP="00D8258E">
      <w:pPr>
        <w:pStyle w:val="2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 xml:space="preserve">5.4. В случаях, когда </w:t>
      </w:r>
      <w:proofErr w:type="gramStart"/>
      <w:r>
        <w:rPr>
          <w:color w:val="000000"/>
          <w:lang w:eastAsia="ru-RU" w:bidi="ru-RU"/>
        </w:rPr>
        <w:t>размер оплаты труда</w:t>
      </w:r>
      <w:proofErr w:type="gramEnd"/>
      <w:r>
        <w:rPr>
          <w:color w:val="000000"/>
          <w:lang w:eastAsia="ru-RU" w:bidi="ru-RU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при увеличении стажа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D8258E" w:rsidRDefault="00D8258E" w:rsidP="00D8258E">
      <w:pPr>
        <w:pStyle w:val="21"/>
        <w:shd w:val="clear" w:color="auto" w:fill="auto"/>
        <w:ind w:left="20" w:right="20" w:firstLine="700"/>
        <w:jc w:val="both"/>
      </w:pPr>
      <w:r>
        <w:rPr>
          <w:color w:val="000000"/>
          <w:lang w:eastAsia="ru-RU" w:bidi="ru-RU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D8258E" w:rsidRDefault="00D8258E" w:rsidP="00D8258E">
      <w:pPr>
        <w:pStyle w:val="21"/>
        <w:shd w:val="clear" w:color="auto" w:fill="auto"/>
        <w:ind w:right="20" w:firstLine="700"/>
        <w:jc w:val="both"/>
      </w:pPr>
      <w:r>
        <w:rPr>
          <w:color w:val="000000"/>
          <w:lang w:eastAsia="ru-RU" w:bidi="ru-RU"/>
        </w:rPr>
        <w:t xml:space="preserve">при присвоении квалификационной категории - со дня вынесения решения аттестационной </w:t>
      </w:r>
      <w:r>
        <w:rPr>
          <w:color w:val="000000"/>
          <w:lang w:eastAsia="ru-RU" w:bidi="ru-RU"/>
        </w:rPr>
        <w:lastRenderedPageBreak/>
        <w:t>комиссией;</w:t>
      </w:r>
    </w:p>
    <w:p w:rsidR="00D8258E" w:rsidRDefault="00D8258E" w:rsidP="00D8258E">
      <w:pPr>
        <w:pStyle w:val="21"/>
        <w:shd w:val="clear" w:color="auto" w:fill="auto"/>
        <w:ind w:right="20" w:firstLine="700"/>
      </w:pPr>
      <w:r>
        <w:rPr>
          <w:color w:val="000000"/>
          <w:lang w:eastAsia="ru-RU" w:bidi="ru-RU"/>
        </w:rPr>
        <w:t>при присвоении почетного звания, награждения - со дня присвоения, награждения; при присуждении ученой степени доктора наук или кандидата наук - со дня принятия решения о выдаче диплома.</w:t>
      </w:r>
    </w:p>
    <w:p w:rsidR="00D8258E" w:rsidRDefault="00D8258E" w:rsidP="00D8258E">
      <w:pPr>
        <w:pStyle w:val="21"/>
        <w:shd w:val="clear" w:color="auto" w:fill="auto"/>
        <w:spacing w:after="291"/>
        <w:ind w:right="20" w:firstLine="700"/>
        <w:jc w:val="both"/>
      </w:pPr>
      <w:r>
        <w:rPr>
          <w:color w:val="000000"/>
          <w:lang w:eastAsia="ru-RU" w:bidi="ru-RU"/>
        </w:rPr>
        <w:t xml:space="preserve">При наступлении у работника права на изменение </w:t>
      </w:r>
      <w:proofErr w:type="gramStart"/>
      <w:r>
        <w:rPr>
          <w:color w:val="000000"/>
          <w:lang w:eastAsia="ru-RU" w:bidi="ru-RU"/>
        </w:rPr>
        <w:t>размера оплаты труда</w:t>
      </w:r>
      <w:proofErr w:type="gramEnd"/>
      <w:r>
        <w:rPr>
          <w:color w:val="000000"/>
          <w:lang w:eastAsia="ru-RU" w:bidi="ru-RU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D8258E" w:rsidRDefault="00D8258E" w:rsidP="00D8258E">
      <w:pPr>
        <w:pStyle w:val="10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210" w:lineRule="exact"/>
        <w:ind w:left="120"/>
      </w:pPr>
      <w:bookmarkStart w:id="3" w:name="bookmark2"/>
      <w:r>
        <w:rPr>
          <w:color w:val="000000"/>
          <w:lang w:eastAsia="ru-RU" w:bidi="ru-RU"/>
        </w:rPr>
        <w:t>Условия снижения и прекращения выплат</w:t>
      </w:r>
      <w:bookmarkEnd w:id="3"/>
    </w:p>
    <w:p w:rsidR="00D8258E" w:rsidRDefault="00D8258E" w:rsidP="00D8258E">
      <w:pPr>
        <w:pStyle w:val="21"/>
        <w:shd w:val="clear" w:color="auto" w:fill="auto"/>
        <w:tabs>
          <w:tab w:val="left" w:pos="791"/>
        </w:tabs>
        <w:spacing w:line="317" w:lineRule="exact"/>
        <w:ind w:right="20"/>
      </w:pPr>
      <w:r>
        <w:rPr>
          <w:color w:val="000000"/>
          <w:lang w:eastAsia="ru-RU" w:bidi="ru-RU"/>
        </w:rPr>
        <w:t>6.1.Работникам Организации размер персонального повышающего коэффициента, компенсационных выплат к должностному окладу, ставке снижается в случаях: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нарушения Устава Организации;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нарушения правил внутреннего трудового распорядка;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нарушения должностной инструкции;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нарушения коллективного трудового договора;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ind w:right="1400"/>
      </w:pPr>
      <w:r>
        <w:rPr>
          <w:color w:val="000000"/>
          <w:lang w:eastAsia="ru-RU" w:bidi="ru-RU"/>
        </w:rPr>
        <w:t xml:space="preserve"> нарушения прав и свобод обучающихся, работников и родителей (законных представителей) обучающихся Организации;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ind w:right="20"/>
        <w:jc w:val="both"/>
      </w:pPr>
      <w:r>
        <w:rPr>
          <w:color w:val="000000"/>
          <w:lang w:eastAsia="ru-RU" w:bidi="ru-RU"/>
        </w:rPr>
        <w:t xml:space="preserve"> нарушений и упущений в работе, отмеченных в актах, справках, предписаниях, приказах и т.д.;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невыполнения или ненадлежащего исполнение приказов и распоряжений;</w:t>
      </w:r>
    </w:p>
    <w:p w:rsidR="00D8258E" w:rsidRDefault="00D8258E" w:rsidP="00D8258E">
      <w:pPr>
        <w:pStyle w:val="21"/>
        <w:numPr>
          <w:ilvl w:val="0"/>
          <w:numId w:val="5"/>
        </w:numPr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 xml:space="preserve"> обоснованных жалоб со стороны участников образовательного процесса.</w:t>
      </w:r>
    </w:p>
    <w:p w:rsidR="00D8258E" w:rsidRDefault="00D8258E" w:rsidP="00D8258E"/>
    <w:p w:rsidR="00D8258E" w:rsidRDefault="00D8258E" w:rsidP="00D8258E">
      <w:pPr>
        <w:ind w:hanging="709"/>
      </w:pPr>
    </w:p>
    <w:sectPr w:rsidR="00D8258E" w:rsidSect="00F5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AB4"/>
    <w:multiLevelType w:val="multilevel"/>
    <w:tmpl w:val="82B4C1B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716C9"/>
    <w:multiLevelType w:val="multilevel"/>
    <w:tmpl w:val="ABBA7B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40BB6"/>
    <w:multiLevelType w:val="multilevel"/>
    <w:tmpl w:val="03ECD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92EC3"/>
    <w:multiLevelType w:val="multilevel"/>
    <w:tmpl w:val="6F381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3F584360"/>
    <w:multiLevelType w:val="multilevel"/>
    <w:tmpl w:val="57DAD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8E"/>
    <w:rsid w:val="000422A4"/>
    <w:rsid w:val="00D8258E"/>
    <w:rsid w:val="00F5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5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8258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D825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58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5"/>
    <w:rsid w:val="00D8258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D8258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8258E"/>
    <w:pPr>
      <w:widowControl w:val="0"/>
      <w:shd w:val="clear" w:color="auto" w:fill="FFFFFF"/>
      <w:spacing w:before="18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11">
    <w:name w:val="Основной текст1"/>
    <w:basedOn w:val="a5"/>
    <w:rsid w:val="00D8258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825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825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8">
    <w:name w:val="Table Grid"/>
    <w:basedOn w:val="a1"/>
    <w:uiPriority w:val="59"/>
    <w:rsid w:val="00D8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3785</Words>
  <Characters>21580</Characters>
  <Application>Microsoft Office Word</Application>
  <DocSecurity>0</DocSecurity>
  <Lines>179</Lines>
  <Paragraphs>50</Paragraphs>
  <ScaleCrop>false</ScaleCrop>
  <Company>МБОУ Львовская СОШ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1</cp:revision>
  <dcterms:created xsi:type="dcterms:W3CDTF">2018-04-10T09:31:00Z</dcterms:created>
  <dcterms:modified xsi:type="dcterms:W3CDTF">2018-04-10T09:33:00Z</dcterms:modified>
</cp:coreProperties>
</file>